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854" w:type="dxa"/>
        <w:tblLayout w:type="fixed"/>
        <w:tblLook w:val="0000" w:firstRow="0" w:lastRow="0" w:firstColumn="0" w:lastColumn="0" w:noHBand="0" w:noVBand="0"/>
      </w:tblPr>
      <w:tblGrid>
        <w:gridCol w:w="1649"/>
        <w:gridCol w:w="6715"/>
        <w:gridCol w:w="1490"/>
      </w:tblGrid>
      <w:tr w:rsidR="00AC21A7" w:rsidRPr="00AC21A7" w14:paraId="00D3D6D6" w14:textId="77777777" w:rsidTr="00AC21A7">
        <w:tc>
          <w:tcPr>
            <w:tcW w:w="1649" w:type="dxa"/>
            <w:shd w:val="clear" w:color="auto" w:fill="auto"/>
            <w:vAlign w:val="center"/>
          </w:tcPr>
          <w:p w14:paraId="7E3BF7BB" w14:textId="77777777" w:rsidR="00AC21A7" w:rsidRPr="00AC21A7" w:rsidRDefault="00AC21A7" w:rsidP="00AC2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AC21A7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object w:dxaOrig="2520" w:dyaOrig="2055" w14:anchorId="171E3D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6pt;height:64.5pt" o:ole="">
                  <v:imagedata r:id="rId6" o:title=""/>
                </v:shape>
                <o:OLEObject Type="Embed" ProgID="Imaging.Document" ShapeID="_x0000_i1025" DrawAspect="Content" ObjectID="_1821273941" r:id="rId7"/>
              </w:object>
            </w:r>
          </w:p>
        </w:tc>
        <w:tc>
          <w:tcPr>
            <w:tcW w:w="8205" w:type="dxa"/>
            <w:gridSpan w:val="2"/>
            <w:shd w:val="clear" w:color="auto" w:fill="auto"/>
            <w:vAlign w:val="center"/>
          </w:tcPr>
          <w:p w14:paraId="5D9BBA51" w14:textId="77777777" w:rsidR="00AC21A7" w:rsidRPr="00AC21A7" w:rsidRDefault="00AC21A7" w:rsidP="00AC2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AC21A7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ПРЕСС-РЕЛИЗ</w:t>
            </w:r>
          </w:p>
          <w:p w14:paraId="3A479928" w14:textId="77777777" w:rsidR="00AC21A7" w:rsidRPr="00AC21A7" w:rsidRDefault="00AC21A7" w:rsidP="00AC2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AC21A7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МИНИСТЕРСТВА ПО НАЛОГАМ И СБОРАМ</w:t>
            </w:r>
          </w:p>
          <w:p w14:paraId="67CB644D" w14:textId="77777777" w:rsidR="00AC21A7" w:rsidRPr="00AC21A7" w:rsidRDefault="00AC21A7" w:rsidP="00AC2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AC21A7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РЕСПУБЛИКИ БЕЛАРУСЬ</w:t>
            </w:r>
          </w:p>
        </w:tc>
      </w:tr>
      <w:tr w:rsidR="00AC21A7" w:rsidRPr="00AC21A7" w14:paraId="17F6267E" w14:textId="77777777" w:rsidTr="00AC21A7">
        <w:tblPrEx>
          <w:tblLook w:val="04A0" w:firstRow="1" w:lastRow="0" w:firstColumn="1" w:lastColumn="0" w:noHBand="0" w:noVBand="1"/>
        </w:tblPrEx>
        <w:trPr>
          <w:gridAfter w:val="1"/>
          <w:wAfter w:w="1490" w:type="dxa"/>
        </w:trPr>
        <w:tc>
          <w:tcPr>
            <w:tcW w:w="8364" w:type="dxa"/>
            <w:gridSpan w:val="2"/>
            <w:shd w:val="clear" w:color="auto" w:fill="auto"/>
          </w:tcPr>
          <w:p w14:paraId="73850EBC" w14:textId="77777777" w:rsidR="00613EA7" w:rsidRDefault="00613EA7" w:rsidP="00AC21A7">
            <w:pPr>
              <w:spacing w:after="0" w:line="280" w:lineRule="exact"/>
              <w:ind w:right="73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14:paraId="7012118F" w14:textId="639202DF" w:rsidR="00613EA7" w:rsidRDefault="00AC21A7" w:rsidP="00AC21A7">
            <w:pPr>
              <w:spacing w:after="0" w:line="280" w:lineRule="exact"/>
              <w:ind w:right="737"/>
              <w:rPr>
                <w:rFonts w:ascii="Times New Roman" w:hAnsi="Times New Roman" w:cs="Times New Roman"/>
                <w:sz w:val="30"/>
                <w:szCs w:val="30"/>
              </w:rPr>
            </w:pPr>
            <w:r w:rsidRPr="00AC21A7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 постановлении</w:t>
            </w:r>
            <w:r w:rsidRPr="00484B4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Pr="001B6997">
              <w:rPr>
                <w:rFonts w:ascii="Times New Roman" w:hAnsi="Times New Roman" w:cs="Times New Roman"/>
                <w:sz w:val="30"/>
                <w:szCs w:val="30"/>
              </w:rPr>
              <w:t xml:space="preserve">ациональной академии наук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Б</w:t>
            </w:r>
            <w:r w:rsidRPr="001B6997">
              <w:rPr>
                <w:rFonts w:ascii="Times New Roman" w:hAnsi="Times New Roman" w:cs="Times New Roman"/>
                <w:sz w:val="30"/>
                <w:szCs w:val="30"/>
              </w:rPr>
              <w:t xml:space="preserve">еларуси,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r w:rsidRPr="001B6997">
              <w:rPr>
                <w:rFonts w:ascii="Times New Roman" w:hAnsi="Times New Roman" w:cs="Times New Roman"/>
                <w:sz w:val="30"/>
                <w:szCs w:val="30"/>
              </w:rPr>
              <w:t xml:space="preserve">инистерства финансов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1B6997">
              <w:rPr>
                <w:rFonts w:ascii="Times New Roman" w:hAnsi="Times New Roman" w:cs="Times New Roman"/>
                <w:sz w:val="30"/>
                <w:szCs w:val="30"/>
              </w:rPr>
              <w:t xml:space="preserve">еспублики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Беларусь, М</w:t>
            </w:r>
            <w:r w:rsidRPr="001B6997">
              <w:rPr>
                <w:rFonts w:ascii="Times New Roman" w:hAnsi="Times New Roman" w:cs="Times New Roman"/>
                <w:sz w:val="30"/>
                <w:szCs w:val="30"/>
              </w:rPr>
              <w:t xml:space="preserve">инистерства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по налогам и сборам Республики Беларусь и М</w:t>
            </w:r>
            <w:r w:rsidRPr="001B6997">
              <w:rPr>
                <w:rFonts w:ascii="Times New Roman" w:hAnsi="Times New Roman" w:cs="Times New Roman"/>
                <w:sz w:val="30"/>
                <w:szCs w:val="30"/>
              </w:rPr>
              <w:t xml:space="preserve">инистерства связи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и информатизации Республики Б</w:t>
            </w:r>
            <w:r w:rsidRPr="001B6997">
              <w:rPr>
                <w:rFonts w:ascii="Times New Roman" w:hAnsi="Times New Roman" w:cs="Times New Roman"/>
                <w:sz w:val="30"/>
                <w:szCs w:val="30"/>
              </w:rPr>
              <w:t xml:space="preserve">еларусь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от </w:t>
            </w:r>
            <w:r w:rsidRPr="001B6997">
              <w:rPr>
                <w:rFonts w:ascii="Times New Roman" w:hAnsi="Times New Roman" w:cs="Times New Roman"/>
                <w:sz w:val="30"/>
                <w:szCs w:val="30"/>
              </w:rPr>
              <w:t>22 сентября 2025 г. № 8/91/45/27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14:paraId="57C41212" w14:textId="7DB4794C" w:rsidR="00AC21A7" w:rsidRPr="00AC21A7" w:rsidRDefault="00AC21A7" w:rsidP="00AC21A7">
            <w:pPr>
              <w:spacing w:after="0" w:line="280" w:lineRule="exact"/>
              <w:ind w:right="737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</w:tbl>
    <w:p w14:paraId="01FF81E5" w14:textId="7B456759" w:rsidR="00AC21A7" w:rsidRDefault="00AC21A7" w:rsidP="00AB69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1D340F9" w14:textId="76B5D32C" w:rsidR="00AB6994" w:rsidRDefault="00AB6994" w:rsidP="00AB69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Постановление </w:t>
      </w:r>
      <w:r w:rsidR="00AC21A7">
        <w:rPr>
          <w:rFonts w:ascii="Times New Roman" w:hAnsi="Times New Roman" w:cs="Times New Roman"/>
          <w:sz w:val="30"/>
          <w:szCs w:val="30"/>
        </w:rPr>
        <w:t>Н</w:t>
      </w:r>
      <w:r w:rsidR="00AC21A7" w:rsidRPr="001B6997">
        <w:rPr>
          <w:rFonts w:ascii="Times New Roman" w:hAnsi="Times New Roman" w:cs="Times New Roman"/>
          <w:sz w:val="30"/>
          <w:szCs w:val="30"/>
        </w:rPr>
        <w:t xml:space="preserve">ациональной академии наук </w:t>
      </w:r>
      <w:r w:rsidR="00AC21A7">
        <w:rPr>
          <w:rFonts w:ascii="Times New Roman" w:hAnsi="Times New Roman" w:cs="Times New Roman"/>
          <w:sz w:val="30"/>
          <w:szCs w:val="30"/>
        </w:rPr>
        <w:t>Б</w:t>
      </w:r>
      <w:r w:rsidR="00AC21A7" w:rsidRPr="001B6997">
        <w:rPr>
          <w:rFonts w:ascii="Times New Roman" w:hAnsi="Times New Roman" w:cs="Times New Roman"/>
          <w:sz w:val="30"/>
          <w:szCs w:val="30"/>
        </w:rPr>
        <w:t xml:space="preserve">еларуси, </w:t>
      </w:r>
      <w:r w:rsidR="00AC21A7">
        <w:rPr>
          <w:rFonts w:ascii="Times New Roman" w:hAnsi="Times New Roman" w:cs="Times New Roman"/>
          <w:sz w:val="30"/>
          <w:szCs w:val="30"/>
        </w:rPr>
        <w:t>М</w:t>
      </w:r>
      <w:r w:rsidR="00AC21A7" w:rsidRPr="001B6997">
        <w:rPr>
          <w:rFonts w:ascii="Times New Roman" w:hAnsi="Times New Roman" w:cs="Times New Roman"/>
          <w:sz w:val="30"/>
          <w:szCs w:val="30"/>
        </w:rPr>
        <w:t xml:space="preserve">инистерства финансов </w:t>
      </w:r>
      <w:r w:rsidR="00AC21A7">
        <w:rPr>
          <w:rFonts w:ascii="Times New Roman" w:hAnsi="Times New Roman" w:cs="Times New Roman"/>
          <w:sz w:val="30"/>
          <w:szCs w:val="30"/>
        </w:rPr>
        <w:t>Р</w:t>
      </w:r>
      <w:r w:rsidR="00AC21A7" w:rsidRPr="001B6997">
        <w:rPr>
          <w:rFonts w:ascii="Times New Roman" w:hAnsi="Times New Roman" w:cs="Times New Roman"/>
          <w:sz w:val="30"/>
          <w:szCs w:val="30"/>
        </w:rPr>
        <w:t xml:space="preserve">еспублики </w:t>
      </w:r>
      <w:r w:rsidR="00AC21A7">
        <w:rPr>
          <w:rFonts w:ascii="Times New Roman" w:hAnsi="Times New Roman" w:cs="Times New Roman"/>
          <w:sz w:val="30"/>
          <w:szCs w:val="30"/>
        </w:rPr>
        <w:t>Беларусь, М</w:t>
      </w:r>
      <w:r w:rsidR="00AC21A7" w:rsidRPr="001B6997">
        <w:rPr>
          <w:rFonts w:ascii="Times New Roman" w:hAnsi="Times New Roman" w:cs="Times New Roman"/>
          <w:sz w:val="30"/>
          <w:szCs w:val="30"/>
        </w:rPr>
        <w:t xml:space="preserve">инистерства </w:t>
      </w:r>
      <w:r w:rsidR="00AC21A7">
        <w:rPr>
          <w:rFonts w:ascii="Times New Roman" w:hAnsi="Times New Roman" w:cs="Times New Roman"/>
          <w:sz w:val="30"/>
          <w:szCs w:val="30"/>
        </w:rPr>
        <w:t>по налогам и сборам Республики Беларусь и М</w:t>
      </w:r>
      <w:r w:rsidR="00AC21A7" w:rsidRPr="001B6997">
        <w:rPr>
          <w:rFonts w:ascii="Times New Roman" w:hAnsi="Times New Roman" w:cs="Times New Roman"/>
          <w:sz w:val="30"/>
          <w:szCs w:val="30"/>
        </w:rPr>
        <w:t xml:space="preserve">инистерства связи </w:t>
      </w:r>
      <w:r w:rsidR="00AC21A7">
        <w:rPr>
          <w:rFonts w:ascii="Times New Roman" w:hAnsi="Times New Roman" w:cs="Times New Roman"/>
          <w:sz w:val="30"/>
          <w:szCs w:val="30"/>
        </w:rPr>
        <w:t>и информатизации Республики Б</w:t>
      </w:r>
      <w:r w:rsidR="00AC21A7" w:rsidRPr="001B6997">
        <w:rPr>
          <w:rFonts w:ascii="Times New Roman" w:hAnsi="Times New Roman" w:cs="Times New Roman"/>
          <w:sz w:val="30"/>
          <w:szCs w:val="30"/>
        </w:rPr>
        <w:t xml:space="preserve">еларусь </w:t>
      </w:r>
      <w:r w:rsidR="00AC21A7">
        <w:rPr>
          <w:rFonts w:ascii="Times New Roman" w:hAnsi="Times New Roman" w:cs="Times New Roman"/>
          <w:sz w:val="30"/>
          <w:szCs w:val="30"/>
        </w:rPr>
        <w:t xml:space="preserve">от </w:t>
      </w:r>
      <w:r w:rsidR="00AC21A7" w:rsidRPr="001B6997">
        <w:rPr>
          <w:rFonts w:ascii="Times New Roman" w:hAnsi="Times New Roman" w:cs="Times New Roman"/>
          <w:sz w:val="30"/>
          <w:szCs w:val="30"/>
        </w:rPr>
        <w:t>22 сентября 2025 г. № 8/91/45/27</w:t>
      </w:r>
      <w:r w:rsidR="00AC21A7">
        <w:rPr>
          <w:rFonts w:ascii="Times New Roman" w:hAnsi="Times New Roman" w:cs="Times New Roman"/>
          <w:sz w:val="30"/>
          <w:szCs w:val="30"/>
        </w:rPr>
        <w:t xml:space="preserve"> «</w:t>
      </w:r>
      <w:r w:rsidR="00AC21A7" w:rsidRPr="001B6997">
        <w:rPr>
          <w:rFonts w:ascii="Times New Roman" w:hAnsi="Times New Roman" w:cs="Times New Roman"/>
          <w:sz w:val="30"/>
          <w:szCs w:val="30"/>
        </w:rPr>
        <w:t>Об изменении постановления Национальной академии наук Беларуси, Министерства финансов Республики Беларусь, Министерства по налогам и сборам Республики Беларусь и Министерства связи и информатизации Республики Беларусь от 18 декабря 2023 г. № 9/75/35/26</w:t>
      </w:r>
      <w:r w:rsidR="00AC21A7">
        <w:rPr>
          <w:rFonts w:ascii="Times New Roman" w:hAnsi="Times New Roman" w:cs="Times New Roman"/>
          <w:sz w:val="30"/>
          <w:szCs w:val="30"/>
        </w:rPr>
        <w:t xml:space="preserve">» (далее – постановление № </w:t>
      </w:r>
      <w:r w:rsidR="00AC21A7" w:rsidRPr="001B6997">
        <w:rPr>
          <w:rFonts w:ascii="Times New Roman" w:hAnsi="Times New Roman" w:cs="Times New Roman"/>
          <w:sz w:val="30"/>
          <w:szCs w:val="30"/>
        </w:rPr>
        <w:t>8/91/45/27</w:t>
      </w:r>
      <w:r w:rsidR="00AC21A7">
        <w:rPr>
          <w:rFonts w:ascii="Times New Roman" w:hAnsi="Times New Roman" w:cs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30"/>
          <w:szCs w:val="30"/>
        </w:rPr>
        <w:t xml:space="preserve">принято в целях упрощения </w:t>
      </w:r>
      <w:r w:rsidRPr="00C45A2A">
        <w:rPr>
          <w:rFonts w:ascii="Times New Roman" w:hAnsi="Times New Roman" w:cs="Times New Roman"/>
          <w:sz w:val="30"/>
          <w:szCs w:val="30"/>
        </w:rPr>
        <w:t xml:space="preserve">работы субъектов хозяйствования, осуществляющих оборот </w:t>
      </w:r>
      <w:r>
        <w:rPr>
          <w:rFonts w:ascii="Times New Roman" w:hAnsi="Times New Roman" w:cs="Times New Roman"/>
          <w:sz w:val="30"/>
          <w:szCs w:val="30"/>
        </w:rPr>
        <w:t>пищевых продуктов</w:t>
      </w:r>
      <w:r w:rsidRPr="00C45A2A">
        <w:rPr>
          <w:rFonts w:ascii="Times New Roman" w:hAnsi="Times New Roman" w:cs="Times New Roman"/>
          <w:sz w:val="30"/>
          <w:szCs w:val="30"/>
        </w:rPr>
        <w:t>, подлежащих маркировке,</w:t>
      </w:r>
      <w:r w:rsidR="00073137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предоставления адаптационного</w:t>
      </w:r>
      <w:r w:rsidRPr="00C45A2A">
        <w:rPr>
          <w:rFonts w:ascii="Times New Roman" w:hAnsi="Times New Roman" w:cs="Times New Roman"/>
          <w:sz w:val="30"/>
          <w:szCs w:val="30"/>
        </w:rPr>
        <w:t xml:space="preserve"> период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C45A2A">
        <w:rPr>
          <w:rFonts w:ascii="Times New Roman" w:hAnsi="Times New Roman" w:cs="Times New Roman"/>
          <w:sz w:val="30"/>
          <w:szCs w:val="30"/>
        </w:rPr>
        <w:t xml:space="preserve"> для </w:t>
      </w:r>
      <w:r w:rsidR="00073137">
        <w:rPr>
          <w:rFonts w:ascii="Times New Roman" w:hAnsi="Times New Roman" w:cs="Times New Roman"/>
          <w:sz w:val="30"/>
          <w:szCs w:val="30"/>
        </w:rPr>
        <w:t>решения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D80D22" w:rsidRPr="00C45A2A">
        <w:rPr>
          <w:rFonts w:ascii="Times New Roman" w:hAnsi="Times New Roman" w:cs="Times New Roman"/>
          <w:sz w:val="30"/>
          <w:szCs w:val="30"/>
        </w:rPr>
        <w:t>технически</w:t>
      </w:r>
      <w:r w:rsidR="00D80D22">
        <w:rPr>
          <w:rFonts w:ascii="Times New Roman" w:hAnsi="Times New Roman" w:cs="Times New Roman"/>
          <w:sz w:val="30"/>
          <w:szCs w:val="30"/>
        </w:rPr>
        <w:t>х</w:t>
      </w:r>
      <w:r w:rsidR="00D80D22" w:rsidRPr="00C45A2A">
        <w:rPr>
          <w:rFonts w:ascii="Times New Roman" w:hAnsi="Times New Roman" w:cs="Times New Roman"/>
          <w:sz w:val="30"/>
          <w:szCs w:val="30"/>
        </w:rPr>
        <w:t xml:space="preserve"> </w:t>
      </w:r>
      <w:r w:rsidRPr="00C45A2A">
        <w:rPr>
          <w:rFonts w:ascii="Times New Roman" w:hAnsi="Times New Roman" w:cs="Times New Roman"/>
          <w:sz w:val="30"/>
          <w:szCs w:val="30"/>
        </w:rPr>
        <w:t>вопросов, связанных с внесени</w:t>
      </w:r>
      <w:r w:rsidR="00D80D22">
        <w:rPr>
          <w:rFonts w:ascii="Times New Roman" w:hAnsi="Times New Roman" w:cs="Times New Roman"/>
          <w:sz w:val="30"/>
          <w:szCs w:val="30"/>
        </w:rPr>
        <w:t xml:space="preserve">ем информации о </w:t>
      </w:r>
      <w:r w:rsidRPr="00C45A2A">
        <w:rPr>
          <w:rFonts w:ascii="Times New Roman" w:hAnsi="Times New Roman" w:cs="Times New Roman"/>
          <w:sz w:val="30"/>
          <w:szCs w:val="30"/>
        </w:rPr>
        <w:t>код</w:t>
      </w:r>
      <w:r w:rsidR="00D80D22">
        <w:rPr>
          <w:rFonts w:ascii="Times New Roman" w:hAnsi="Times New Roman" w:cs="Times New Roman"/>
          <w:sz w:val="30"/>
          <w:szCs w:val="30"/>
        </w:rPr>
        <w:t>ах</w:t>
      </w:r>
      <w:r w:rsidRPr="00C45A2A">
        <w:rPr>
          <w:rFonts w:ascii="Times New Roman" w:hAnsi="Times New Roman" w:cs="Times New Roman"/>
          <w:sz w:val="30"/>
          <w:szCs w:val="30"/>
        </w:rPr>
        <w:t xml:space="preserve"> маркировки в</w:t>
      </w:r>
      <w:r>
        <w:rPr>
          <w:rFonts w:ascii="Times New Roman" w:hAnsi="Times New Roman" w:cs="Times New Roman"/>
          <w:sz w:val="30"/>
          <w:szCs w:val="30"/>
        </w:rPr>
        <w:t xml:space="preserve"> электронные накладные</w:t>
      </w:r>
      <w:r w:rsidRPr="00C45A2A">
        <w:rPr>
          <w:rFonts w:ascii="Times New Roman" w:hAnsi="Times New Roman" w:cs="Times New Roman"/>
          <w:sz w:val="30"/>
          <w:szCs w:val="30"/>
        </w:rPr>
        <w:t xml:space="preserve">, в том числе </w:t>
      </w:r>
      <w:r>
        <w:rPr>
          <w:rFonts w:ascii="Times New Roman" w:hAnsi="Times New Roman" w:cs="Times New Roman"/>
          <w:sz w:val="30"/>
          <w:szCs w:val="30"/>
        </w:rPr>
        <w:t xml:space="preserve">по товарам, </w:t>
      </w:r>
      <w:r w:rsidRPr="00AB6994">
        <w:rPr>
          <w:rFonts w:ascii="Times New Roman" w:hAnsi="Times New Roman" w:cs="Times New Roman"/>
          <w:sz w:val="30"/>
          <w:szCs w:val="30"/>
        </w:rPr>
        <w:t>импортированны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AB6994">
        <w:rPr>
          <w:rFonts w:ascii="Times New Roman" w:hAnsi="Times New Roman" w:cs="Times New Roman"/>
          <w:sz w:val="30"/>
          <w:szCs w:val="30"/>
        </w:rPr>
        <w:t xml:space="preserve"> из Российской Федерации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33EC77" w14:textId="1CB5C237" w:rsidR="00C45A2A" w:rsidRDefault="00073137" w:rsidP="00C45A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Так, п</w:t>
      </w:r>
      <w:r w:rsidR="00FC04F6">
        <w:rPr>
          <w:rFonts w:ascii="Times New Roman" w:hAnsi="Times New Roman" w:cs="Times New Roman"/>
          <w:sz w:val="30"/>
          <w:szCs w:val="30"/>
        </w:rPr>
        <w:t xml:space="preserve">остановлением № </w:t>
      </w:r>
      <w:r w:rsidR="00FC04F6" w:rsidRPr="001B6997">
        <w:rPr>
          <w:rFonts w:ascii="Times New Roman" w:hAnsi="Times New Roman" w:cs="Times New Roman"/>
          <w:sz w:val="30"/>
          <w:szCs w:val="30"/>
        </w:rPr>
        <w:t>8/91/45/27</w:t>
      </w:r>
      <w:r w:rsidR="00FC04F6">
        <w:rPr>
          <w:rFonts w:ascii="Times New Roman" w:hAnsi="Times New Roman" w:cs="Times New Roman"/>
          <w:sz w:val="30"/>
          <w:szCs w:val="30"/>
        </w:rPr>
        <w:t xml:space="preserve"> предусматривается</w:t>
      </w:r>
      <w:r w:rsidR="00FC04F6" w:rsidRPr="0012279C">
        <w:rPr>
          <w:rFonts w:ascii="Times New Roman" w:hAnsi="Times New Roman" w:cs="Times New Roman"/>
          <w:sz w:val="30"/>
          <w:szCs w:val="30"/>
        </w:rPr>
        <w:t>:</w:t>
      </w:r>
    </w:p>
    <w:p w14:paraId="72FBAE23" w14:textId="0FC37236" w:rsidR="00335306" w:rsidRDefault="00335306" w:rsidP="000A4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изложение в новой редакции пояснения </w:t>
      </w:r>
      <w:r w:rsidR="000A406B">
        <w:rPr>
          <w:rFonts w:ascii="Times New Roman" w:hAnsi="Times New Roman" w:cs="Times New Roman"/>
          <w:sz w:val="30"/>
          <w:szCs w:val="30"/>
        </w:rPr>
        <w:t>№ 1 к подразделам электронных накладных</w:t>
      </w:r>
      <w:r w:rsidR="00937C01">
        <w:rPr>
          <w:rFonts w:ascii="Times New Roman" w:hAnsi="Times New Roman" w:cs="Times New Roman"/>
          <w:sz w:val="30"/>
          <w:szCs w:val="30"/>
        </w:rPr>
        <w:t xml:space="preserve"> и электронных актов приемки</w:t>
      </w:r>
      <w:r w:rsidR="000A406B">
        <w:rPr>
          <w:rFonts w:ascii="Times New Roman" w:hAnsi="Times New Roman" w:cs="Times New Roman"/>
          <w:sz w:val="30"/>
          <w:szCs w:val="30"/>
        </w:rPr>
        <w:t xml:space="preserve"> </w:t>
      </w:r>
      <w:r w:rsidR="000A406B" w:rsidRPr="00937C01">
        <w:rPr>
          <w:rFonts w:ascii="Times New Roman" w:hAnsi="Times New Roman" w:cs="Times New Roman"/>
          <w:sz w:val="30"/>
          <w:szCs w:val="30"/>
        </w:rPr>
        <w:t>«Информация о средствах идентификации, нанесенных на подлежащие маркировке</w:t>
      </w:r>
      <w:r w:rsidR="000A406B" w:rsidRPr="000A406B">
        <w:rPr>
          <w:rFonts w:ascii="Times New Roman" w:hAnsi="Times New Roman" w:cs="Times New Roman"/>
          <w:sz w:val="30"/>
          <w:szCs w:val="30"/>
        </w:rPr>
        <w:t xml:space="preserve"> </w:t>
      </w:r>
      <w:r w:rsidR="000A406B" w:rsidRPr="00937C01">
        <w:rPr>
          <w:rFonts w:ascii="Times New Roman" w:hAnsi="Times New Roman" w:cs="Times New Roman"/>
          <w:sz w:val="30"/>
          <w:szCs w:val="30"/>
        </w:rPr>
        <w:t>средствами идентификации товарные единицы, отнесенные к данной товарной позиции»</w:t>
      </w:r>
      <w:r w:rsidR="00937C01">
        <w:rPr>
          <w:rFonts w:ascii="Times New Roman" w:hAnsi="Times New Roman" w:cs="Times New Roman"/>
          <w:sz w:val="30"/>
          <w:szCs w:val="30"/>
        </w:rPr>
        <w:t>, предусматривающее, что информация о средствах идентификации указывается в следующих случаях:</w:t>
      </w:r>
    </w:p>
    <w:p w14:paraId="3C490268" w14:textId="2B651292" w:rsidR="00751D4E" w:rsidRDefault="0015753A" w:rsidP="00751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1) </w:t>
      </w:r>
      <w:bookmarkStart w:id="0" w:name="_GoBack"/>
      <w:bookmarkEnd w:id="0"/>
      <w:r w:rsidR="00751D4E" w:rsidRPr="00751D4E">
        <w:rPr>
          <w:rFonts w:ascii="Times New Roman" w:hAnsi="Times New Roman" w:cs="Times New Roman"/>
          <w:sz w:val="30"/>
          <w:szCs w:val="30"/>
        </w:rPr>
        <w:t>в случаях, установленных пунктом 3 Положения о маркировке товаров средствами идентификации</w:t>
      </w:r>
      <w:r w:rsidR="00751D4E">
        <w:rPr>
          <w:rFonts w:ascii="Times New Roman" w:hAnsi="Times New Roman" w:cs="Times New Roman"/>
          <w:sz w:val="30"/>
          <w:szCs w:val="30"/>
        </w:rPr>
        <w:t xml:space="preserve">, </w:t>
      </w:r>
      <w:r w:rsidR="00751D4E" w:rsidRPr="00751D4E">
        <w:rPr>
          <w:rFonts w:ascii="Times New Roman" w:hAnsi="Times New Roman" w:cs="Times New Roman"/>
          <w:sz w:val="30"/>
          <w:szCs w:val="30"/>
        </w:rPr>
        <w:t xml:space="preserve">утвержденного Указом Президента Республики Беларусь от 10 июня 2011 г. </w:t>
      </w:r>
      <w:r w:rsidR="00751D4E">
        <w:rPr>
          <w:rFonts w:ascii="Times New Roman" w:hAnsi="Times New Roman" w:cs="Times New Roman"/>
          <w:sz w:val="30"/>
          <w:szCs w:val="30"/>
        </w:rPr>
        <w:t>№</w:t>
      </w:r>
      <w:r w:rsidR="00751D4E" w:rsidRPr="00751D4E">
        <w:rPr>
          <w:rFonts w:ascii="Times New Roman" w:hAnsi="Times New Roman" w:cs="Times New Roman"/>
          <w:sz w:val="30"/>
          <w:szCs w:val="30"/>
        </w:rPr>
        <w:t xml:space="preserve"> 243</w:t>
      </w:r>
      <w:r w:rsidR="00751D4E">
        <w:rPr>
          <w:rFonts w:ascii="Times New Roman" w:hAnsi="Times New Roman" w:cs="Times New Roman"/>
          <w:sz w:val="30"/>
          <w:szCs w:val="30"/>
        </w:rPr>
        <w:t xml:space="preserve"> «О маркировке товаров» (далее – Положение)</w:t>
      </w:r>
      <w:r w:rsidR="00751D4E" w:rsidRPr="00751D4E">
        <w:rPr>
          <w:rFonts w:ascii="Times New Roman" w:hAnsi="Times New Roman" w:cs="Times New Roman"/>
          <w:sz w:val="30"/>
          <w:szCs w:val="30"/>
        </w:rPr>
        <w:t>;</w:t>
      </w:r>
    </w:p>
    <w:p w14:paraId="37444220" w14:textId="77777777" w:rsidR="00751D4E" w:rsidRPr="000C5E89" w:rsidRDefault="00751D4E" w:rsidP="000C5E89">
      <w:pPr>
        <w:spacing w:after="0" w:line="280" w:lineRule="exact"/>
        <w:ind w:firstLine="709"/>
        <w:jc w:val="both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 w:rsidRPr="000C5E89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Справочно:</w:t>
      </w:r>
    </w:p>
    <w:p w14:paraId="17E58F7C" w14:textId="03FDD686" w:rsidR="000C5E89" w:rsidRPr="000C5E89" w:rsidRDefault="00751D4E" w:rsidP="000C5E89">
      <w:pPr>
        <w:spacing w:after="0" w:line="280" w:lineRule="exact"/>
        <w:ind w:firstLine="709"/>
        <w:jc w:val="both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 w:rsidRPr="000C5E89">
        <w:rPr>
          <w:rFonts w:ascii="Times New Roman" w:hAnsi="Times New Roman" w:cs="Times New Roman"/>
          <w:i/>
          <w:iCs/>
          <w:sz w:val="30"/>
          <w:szCs w:val="30"/>
        </w:rPr>
        <w:t xml:space="preserve">В соответствии с </w:t>
      </w:r>
      <w:r w:rsidRPr="00751D4E">
        <w:rPr>
          <w:rFonts w:ascii="Times New Roman" w:hAnsi="Times New Roman" w:cs="Times New Roman"/>
          <w:i/>
          <w:iCs/>
          <w:sz w:val="30"/>
          <w:szCs w:val="30"/>
        </w:rPr>
        <w:t xml:space="preserve">пунктом 3 Положения </w:t>
      </w:r>
      <w:r w:rsidR="000C5E89" w:rsidRPr="000C5E89">
        <w:rPr>
          <w:rFonts w:ascii="Times New Roman" w:hAnsi="Times New Roman" w:cs="Times New Roman"/>
          <w:i/>
          <w:iCs/>
          <w:sz w:val="30"/>
          <w:szCs w:val="30"/>
        </w:rPr>
        <w:t xml:space="preserve">субъекты хозяйствования, осуществляющие оборот товаров со средством идентификации, нанесенным непосредственно на товар или его упаковку либо на материальный носитель, </w:t>
      </w:r>
      <w:r w:rsidR="000C5E89" w:rsidRPr="000C5E89">
        <w:rPr>
          <w:rFonts w:ascii="Times New Roman" w:hAnsi="Times New Roman" w:cs="Times New Roman"/>
          <w:b/>
          <w:bCs/>
          <w:i/>
          <w:iCs/>
          <w:sz w:val="30"/>
          <w:szCs w:val="30"/>
        </w:rPr>
        <w:t>не содержащий</w:t>
      </w:r>
      <w:r w:rsidR="000C5E89" w:rsidRPr="000C5E89">
        <w:rPr>
          <w:rFonts w:ascii="Times New Roman" w:hAnsi="Times New Roman" w:cs="Times New Roman"/>
          <w:i/>
          <w:iCs/>
          <w:sz w:val="30"/>
          <w:szCs w:val="30"/>
        </w:rPr>
        <w:t xml:space="preserve"> элементы (средства) защиты от подделки или знак защиты, обязаны использовать товарно-транспортные и (или) товарные накладные, создаваемые в виде </w:t>
      </w:r>
      <w:r w:rsidR="000C5E89" w:rsidRPr="000C5E89">
        <w:rPr>
          <w:rFonts w:ascii="Times New Roman" w:hAnsi="Times New Roman" w:cs="Times New Roman"/>
          <w:i/>
          <w:iCs/>
          <w:sz w:val="30"/>
          <w:szCs w:val="30"/>
        </w:rPr>
        <w:lastRenderedPageBreak/>
        <w:t xml:space="preserve">электронных документов, в которых </w:t>
      </w:r>
      <w:r w:rsidR="000C5E89" w:rsidRPr="000C5E89">
        <w:rPr>
          <w:rFonts w:ascii="Times New Roman" w:hAnsi="Times New Roman" w:cs="Times New Roman"/>
          <w:b/>
          <w:bCs/>
          <w:i/>
          <w:iCs/>
          <w:sz w:val="30"/>
          <w:szCs w:val="30"/>
        </w:rPr>
        <w:t>указана информация о нанесенных средствах идентификации.</w:t>
      </w:r>
    </w:p>
    <w:p w14:paraId="57EE3622" w14:textId="4447D42C" w:rsidR="00751D4E" w:rsidRDefault="00751D4E" w:rsidP="00751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1D4E">
        <w:rPr>
          <w:rFonts w:ascii="Times New Roman" w:hAnsi="Times New Roman" w:cs="Times New Roman"/>
          <w:sz w:val="30"/>
          <w:szCs w:val="30"/>
        </w:rPr>
        <w:t xml:space="preserve">2) при осуществлении операций, связанных с оборотом товаров, </w:t>
      </w:r>
      <w:r w:rsidR="001C6D3A">
        <w:rPr>
          <w:rFonts w:ascii="Times New Roman" w:hAnsi="Times New Roman" w:cs="Times New Roman"/>
          <w:sz w:val="30"/>
          <w:szCs w:val="30"/>
        </w:rPr>
        <w:t>подлежащих прослеживаемости,</w:t>
      </w:r>
      <w:r w:rsidRPr="00751D4E">
        <w:rPr>
          <w:rFonts w:ascii="Times New Roman" w:hAnsi="Times New Roman" w:cs="Times New Roman"/>
          <w:sz w:val="30"/>
          <w:szCs w:val="30"/>
        </w:rPr>
        <w:t xml:space="preserve"> и в перечень товаров, подлежащих маркировке средствами идентификации;</w:t>
      </w:r>
    </w:p>
    <w:p w14:paraId="0E8231B5" w14:textId="74C8D7A5" w:rsidR="001C6D3A" w:rsidRPr="001C6D3A" w:rsidRDefault="001C6D3A" w:rsidP="001C6D3A">
      <w:pPr>
        <w:spacing w:after="0" w:line="280" w:lineRule="exact"/>
        <w:ind w:firstLine="709"/>
        <w:jc w:val="both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 w:rsidRPr="001C6D3A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Справочно: </w:t>
      </w:r>
    </w:p>
    <w:p w14:paraId="22C6BE84" w14:textId="305D8348" w:rsidR="001C6D3A" w:rsidRPr="00751D4E" w:rsidRDefault="001C6D3A" w:rsidP="001C6D3A">
      <w:pPr>
        <w:spacing w:after="0" w:line="280" w:lineRule="exact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1C6D3A">
        <w:rPr>
          <w:rFonts w:ascii="Times New Roman" w:hAnsi="Times New Roman" w:cs="Times New Roman"/>
          <w:i/>
          <w:iCs/>
          <w:sz w:val="30"/>
          <w:szCs w:val="30"/>
        </w:rPr>
        <w:t>В настоящее время такими товарами являются шины и покрышки пневматические резиновые новые.</w:t>
      </w:r>
    </w:p>
    <w:p w14:paraId="689F94D6" w14:textId="49A1AA12" w:rsidR="00751D4E" w:rsidRPr="005D7F61" w:rsidRDefault="00751D4E" w:rsidP="00751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1D4E">
        <w:rPr>
          <w:rFonts w:ascii="Times New Roman" w:hAnsi="Times New Roman" w:cs="Times New Roman"/>
          <w:sz w:val="30"/>
          <w:szCs w:val="30"/>
        </w:rPr>
        <w:t xml:space="preserve">3) в отношении пищевых продуктов при наличии у субъектов хозяйствования необходимых программных и технических средств для указания кодов маркировки. При отсутствии у субъектов хозяйствования необходимых программных и технических средств для указания кодов маркировки в реквизите </w:t>
      </w:r>
      <w:r w:rsidR="0022011F">
        <w:rPr>
          <w:rFonts w:ascii="Times New Roman" w:hAnsi="Times New Roman" w:cs="Times New Roman"/>
          <w:sz w:val="30"/>
          <w:szCs w:val="30"/>
        </w:rPr>
        <w:t>«</w:t>
      </w:r>
      <w:r w:rsidRPr="00751D4E">
        <w:rPr>
          <w:rFonts w:ascii="Times New Roman" w:hAnsi="Times New Roman" w:cs="Times New Roman"/>
          <w:sz w:val="30"/>
          <w:szCs w:val="30"/>
        </w:rPr>
        <w:t>Примечание, дополнительные сведения о товаре, формат поля an..512</w:t>
      </w:r>
      <w:r w:rsidR="0022011F">
        <w:rPr>
          <w:rFonts w:ascii="Times New Roman" w:hAnsi="Times New Roman" w:cs="Times New Roman"/>
          <w:sz w:val="30"/>
          <w:szCs w:val="30"/>
        </w:rPr>
        <w:t>»</w:t>
      </w:r>
      <w:r w:rsidRPr="00751D4E">
        <w:rPr>
          <w:rFonts w:ascii="Times New Roman" w:hAnsi="Times New Roman" w:cs="Times New Roman"/>
          <w:sz w:val="30"/>
          <w:szCs w:val="30"/>
        </w:rPr>
        <w:t xml:space="preserve"> (номер поля в формуляре-образце </w:t>
      </w:r>
      <w:r w:rsidR="00D11338">
        <w:rPr>
          <w:rFonts w:ascii="Times New Roman" w:hAnsi="Times New Roman" w:cs="Times New Roman"/>
          <w:sz w:val="30"/>
          <w:szCs w:val="30"/>
        </w:rPr>
        <w:t>«</w:t>
      </w:r>
      <w:r w:rsidRPr="00751D4E">
        <w:rPr>
          <w:rFonts w:ascii="Times New Roman" w:hAnsi="Times New Roman" w:cs="Times New Roman"/>
          <w:sz w:val="30"/>
          <w:szCs w:val="30"/>
        </w:rPr>
        <w:t>28</w:t>
      </w:r>
      <w:r w:rsidR="00D11338">
        <w:rPr>
          <w:rFonts w:ascii="Times New Roman" w:hAnsi="Times New Roman" w:cs="Times New Roman"/>
          <w:sz w:val="30"/>
          <w:szCs w:val="30"/>
        </w:rPr>
        <w:t>»</w:t>
      </w:r>
      <w:r w:rsidRPr="00751D4E">
        <w:rPr>
          <w:rFonts w:ascii="Times New Roman" w:hAnsi="Times New Roman" w:cs="Times New Roman"/>
          <w:sz w:val="30"/>
          <w:szCs w:val="30"/>
        </w:rPr>
        <w:t xml:space="preserve">, статус </w:t>
      </w:r>
      <w:r w:rsidR="00D11338">
        <w:rPr>
          <w:rFonts w:ascii="Times New Roman" w:hAnsi="Times New Roman" w:cs="Times New Roman"/>
          <w:sz w:val="30"/>
          <w:szCs w:val="30"/>
        </w:rPr>
        <w:t>«</w:t>
      </w:r>
      <w:r w:rsidRPr="00751D4E">
        <w:rPr>
          <w:rFonts w:ascii="Times New Roman" w:hAnsi="Times New Roman" w:cs="Times New Roman"/>
          <w:sz w:val="30"/>
          <w:szCs w:val="30"/>
        </w:rPr>
        <w:t>С</w:t>
      </w:r>
      <w:r w:rsidR="00D11338">
        <w:rPr>
          <w:rFonts w:ascii="Times New Roman" w:hAnsi="Times New Roman" w:cs="Times New Roman"/>
          <w:sz w:val="30"/>
          <w:szCs w:val="30"/>
        </w:rPr>
        <w:t>»</w:t>
      </w:r>
      <w:r w:rsidRPr="00751D4E">
        <w:rPr>
          <w:rFonts w:ascii="Times New Roman" w:hAnsi="Times New Roman" w:cs="Times New Roman"/>
          <w:sz w:val="30"/>
          <w:szCs w:val="30"/>
        </w:rPr>
        <w:t xml:space="preserve">) указывается информация </w:t>
      </w:r>
      <w:r w:rsidR="0022011F">
        <w:rPr>
          <w:rFonts w:ascii="Times New Roman" w:hAnsi="Times New Roman" w:cs="Times New Roman"/>
          <w:sz w:val="30"/>
          <w:szCs w:val="30"/>
        </w:rPr>
        <w:t>«</w:t>
      </w:r>
      <w:r w:rsidRPr="00751D4E">
        <w:rPr>
          <w:rFonts w:ascii="Times New Roman" w:hAnsi="Times New Roman" w:cs="Times New Roman"/>
          <w:sz w:val="30"/>
          <w:szCs w:val="30"/>
        </w:rPr>
        <w:t>Товар маркирован средствами идентификации</w:t>
      </w:r>
      <w:r w:rsidR="0022011F">
        <w:rPr>
          <w:rFonts w:ascii="Times New Roman" w:hAnsi="Times New Roman" w:cs="Times New Roman"/>
          <w:sz w:val="30"/>
          <w:szCs w:val="30"/>
        </w:rPr>
        <w:t>»</w:t>
      </w:r>
      <w:r w:rsidR="005D7F61">
        <w:rPr>
          <w:rFonts w:ascii="Times New Roman" w:hAnsi="Times New Roman" w:cs="Times New Roman"/>
          <w:sz w:val="30"/>
          <w:szCs w:val="30"/>
        </w:rPr>
        <w:t>;</w:t>
      </w:r>
    </w:p>
    <w:p w14:paraId="6BEB9B67" w14:textId="5290FCF3" w:rsidR="0012279C" w:rsidRDefault="00FF23DE" w:rsidP="00FF23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F23DE">
        <w:rPr>
          <w:rFonts w:ascii="Times New Roman" w:hAnsi="Times New Roman" w:cs="Times New Roman"/>
          <w:sz w:val="30"/>
          <w:szCs w:val="30"/>
        </w:rPr>
        <w:t>заполнени</w:t>
      </w:r>
      <w:r w:rsidR="007177FD">
        <w:rPr>
          <w:rFonts w:ascii="Times New Roman" w:hAnsi="Times New Roman" w:cs="Times New Roman"/>
          <w:sz w:val="30"/>
          <w:szCs w:val="30"/>
        </w:rPr>
        <w:t>е</w:t>
      </w:r>
      <w:r w:rsidRPr="00FF23DE">
        <w:rPr>
          <w:rFonts w:ascii="Times New Roman" w:hAnsi="Times New Roman" w:cs="Times New Roman"/>
          <w:sz w:val="30"/>
          <w:szCs w:val="30"/>
        </w:rPr>
        <w:t xml:space="preserve"> полей</w:t>
      </w:r>
      <w:r w:rsidR="00AB6994">
        <w:rPr>
          <w:rFonts w:ascii="Times New Roman" w:hAnsi="Times New Roman" w:cs="Times New Roman"/>
          <w:sz w:val="30"/>
          <w:szCs w:val="30"/>
        </w:rPr>
        <w:t xml:space="preserve"> электронной накладной</w:t>
      </w:r>
      <w:r w:rsidRPr="00FF23DE">
        <w:rPr>
          <w:rFonts w:ascii="Times New Roman" w:hAnsi="Times New Roman" w:cs="Times New Roman"/>
          <w:sz w:val="30"/>
          <w:szCs w:val="30"/>
        </w:rPr>
        <w:t xml:space="preserve">, содержащих информацию о должностях, </w:t>
      </w:r>
      <w:r w:rsidR="007177FD">
        <w:rPr>
          <w:rFonts w:ascii="Times New Roman" w:hAnsi="Times New Roman" w:cs="Times New Roman"/>
          <w:sz w:val="30"/>
          <w:szCs w:val="30"/>
        </w:rPr>
        <w:t xml:space="preserve">в соответствии с требованиями </w:t>
      </w:r>
      <w:r w:rsidRPr="00FF23DE">
        <w:rPr>
          <w:rFonts w:ascii="Times New Roman" w:hAnsi="Times New Roman" w:cs="Times New Roman"/>
          <w:sz w:val="30"/>
          <w:szCs w:val="30"/>
        </w:rPr>
        <w:t>Закона Республики Беларусь от 12 июля 2013 г. № 57-З «О бухгалтерском учете и отчетности» и Трудового кодекса Республики Беларусь.</w:t>
      </w:r>
    </w:p>
    <w:p w14:paraId="1E7DEEEE" w14:textId="714E3844" w:rsidR="007B3478" w:rsidRPr="00F16D83" w:rsidRDefault="007B3478" w:rsidP="007B34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 учетом внесенных изменений </w:t>
      </w:r>
      <w:r w:rsidRPr="00C45A2A">
        <w:rPr>
          <w:rFonts w:ascii="Times New Roman" w:hAnsi="Times New Roman" w:cs="Times New Roman"/>
          <w:sz w:val="30"/>
          <w:szCs w:val="30"/>
        </w:rPr>
        <w:t>субъект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C45A2A">
        <w:rPr>
          <w:rFonts w:ascii="Times New Roman" w:hAnsi="Times New Roman" w:cs="Times New Roman"/>
          <w:sz w:val="30"/>
          <w:szCs w:val="30"/>
        </w:rPr>
        <w:t xml:space="preserve"> хозяйствования </w:t>
      </w:r>
      <w:r>
        <w:rPr>
          <w:rFonts w:ascii="Times New Roman" w:hAnsi="Times New Roman" w:cs="Times New Roman"/>
          <w:sz w:val="30"/>
          <w:szCs w:val="30"/>
        </w:rPr>
        <w:t xml:space="preserve">предоставлено </w:t>
      </w:r>
      <w:r w:rsidRPr="008F2607">
        <w:rPr>
          <w:rFonts w:ascii="Times New Roman" w:hAnsi="Times New Roman" w:cs="Times New Roman"/>
          <w:b/>
          <w:bCs/>
          <w:sz w:val="30"/>
          <w:szCs w:val="30"/>
        </w:rPr>
        <w:t>право</w:t>
      </w:r>
      <w:r>
        <w:rPr>
          <w:rFonts w:ascii="Times New Roman" w:hAnsi="Times New Roman" w:cs="Times New Roman"/>
          <w:sz w:val="30"/>
          <w:szCs w:val="30"/>
        </w:rPr>
        <w:t xml:space="preserve"> указывать в электронных накладных </w:t>
      </w:r>
      <w:r w:rsidRPr="007B3478">
        <w:rPr>
          <w:rFonts w:ascii="Times New Roman" w:hAnsi="Times New Roman" w:cs="Times New Roman"/>
          <w:b/>
          <w:bCs/>
          <w:sz w:val="30"/>
          <w:szCs w:val="30"/>
        </w:rPr>
        <w:t>в отношении пищевых продуктов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45A2A">
        <w:rPr>
          <w:rFonts w:ascii="Times New Roman" w:hAnsi="Times New Roman" w:cs="Times New Roman"/>
          <w:sz w:val="30"/>
          <w:szCs w:val="30"/>
        </w:rPr>
        <w:t>информаци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C45A2A">
        <w:rPr>
          <w:rFonts w:ascii="Times New Roman" w:hAnsi="Times New Roman" w:cs="Times New Roman"/>
          <w:sz w:val="30"/>
          <w:szCs w:val="30"/>
        </w:rPr>
        <w:t xml:space="preserve"> о нанесенных средствах идентификации </w:t>
      </w:r>
      <w:r w:rsidRPr="007B3478">
        <w:rPr>
          <w:rFonts w:ascii="Times New Roman" w:hAnsi="Times New Roman" w:cs="Times New Roman"/>
          <w:b/>
          <w:bCs/>
          <w:sz w:val="30"/>
          <w:szCs w:val="30"/>
        </w:rPr>
        <w:t>при наличии для этого необходимых программных и технических средств</w:t>
      </w:r>
      <w:r w:rsidRPr="00F16D83">
        <w:rPr>
          <w:rFonts w:ascii="Times New Roman" w:hAnsi="Times New Roman" w:cs="Times New Roman"/>
          <w:sz w:val="30"/>
          <w:szCs w:val="30"/>
        </w:rPr>
        <w:t>.</w:t>
      </w:r>
    </w:p>
    <w:p w14:paraId="1AFB0FC2" w14:textId="4C84A038" w:rsidR="00AB6994" w:rsidRDefault="00AB6994" w:rsidP="00AB6994">
      <w:pPr>
        <w:pStyle w:val="ConsPlusNormal"/>
        <w:tabs>
          <w:tab w:val="left" w:pos="1134"/>
        </w:tabs>
        <w:ind w:firstLine="709"/>
        <w:jc w:val="both"/>
        <w:rPr>
          <w:rFonts w:eastAsia="Calibri"/>
          <w:szCs w:val="30"/>
        </w:rPr>
      </w:pPr>
      <w:r w:rsidRPr="00073137">
        <w:rPr>
          <w:szCs w:val="30"/>
        </w:rPr>
        <w:t>Постановление № 8/91/45/27 вступило в силу</w:t>
      </w:r>
      <w:r w:rsidRPr="00073137">
        <w:rPr>
          <w:rFonts w:eastAsia="Calibri"/>
          <w:szCs w:val="30"/>
        </w:rPr>
        <w:t xml:space="preserve"> с 1 октября 2025 г.</w:t>
      </w:r>
      <w:r w:rsidRPr="00927400">
        <w:rPr>
          <w:rFonts w:eastAsia="Calibri"/>
          <w:szCs w:val="30"/>
        </w:rPr>
        <w:t xml:space="preserve"> </w:t>
      </w:r>
    </w:p>
    <w:p w14:paraId="1703641B" w14:textId="77777777" w:rsidR="00AC21A7" w:rsidRPr="000136DE" w:rsidRDefault="00AC21A7" w:rsidP="00AB6994">
      <w:pPr>
        <w:pStyle w:val="ConsPlusNormal"/>
        <w:tabs>
          <w:tab w:val="left" w:pos="1134"/>
        </w:tabs>
        <w:ind w:firstLine="709"/>
        <w:jc w:val="both"/>
        <w:rPr>
          <w:rFonts w:eastAsia="Calibri"/>
          <w:szCs w:val="30"/>
        </w:rPr>
      </w:pPr>
    </w:p>
    <w:p w14:paraId="23E9E546" w14:textId="401B4931" w:rsidR="00DB5566" w:rsidRDefault="0071300F" w:rsidP="00AB6994">
      <w:pPr>
        <w:tabs>
          <w:tab w:val="left" w:pos="6804"/>
        </w:tabs>
        <w:spacing w:after="0" w:line="280" w:lineRule="exact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24"/>
          <w:lang w:eastAsia="ru-RU"/>
        </w:rPr>
        <w:t xml:space="preserve"> </w:t>
      </w:r>
    </w:p>
    <w:p w14:paraId="5EF08755" w14:textId="77777777" w:rsidR="00AC21A7" w:rsidRPr="002E3318" w:rsidRDefault="00AC21A7" w:rsidP="00AC21A7">
      <w:pPr>
        <w:pStyle w:val="ad"/>
        <w:spacing w:after="0" w:line="280" w:lineRule="exact"/>
        <w:rPr>
          <w:i/>
          <w:sz w:val="30"/>
          <w:szCs w:val="30"/>
        </w:rPr>
      </w:pPr>
      <w:r>
        <w:rPr>
          <w:i/>
          <w:sz w:val="30"/>
          <w:szCs w:val="30"/>
        </w:rPr>
        <w:t>Министерство</w:t>
      </w:r>
      <w:r w:rsidRPr="002E3318">
        <w:rPr>
          <w:i/>
          <w:sz w:val="30"/>
          <w:szCs w:val="30"/>
        </w:rPr>
        <w:t xml:space="preserve"> по налогам и сборам Республики Беларусь</w:t>
      </w:r>
    </w:p>
    <w:p w14:paraId="71D3A1BB" w14:textId="77777777" w:rsidR="00AC21A7" w:rsidRDefault="00AC21A7" w:rsidP="00AB6994">
      <w:pPr>
        <w:tabs>
          <w:tab w:val="left" w:pos="6804"/>
        </w:tabs>
        <w:spacing w:after="0" w:line="280" w:lineRule="exact"/>
      </w:pPr>
    </w:p>
    <w:sectPr w:rsidR="00AC21A7" w:rsidSect="00F66F6B">
      <w:headerReference w:type="default" r:id="rId8"/>
      <w:pgSz w:w="11906" w:h="16838"/>
      <w:pgMar w:top="1134" w:right="850" w:bottom="1134" w:left="1701" w:header="709" w:footer="709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9E2AD4" w14:textId="77777777" w:rsidR="00BA5B70" w:rsidRDefault="00BA5B70">
      <w:pPr>
        <w:spacing w:after="0" w:line="240" w:lineRule="auto"/>
      </w:pPr>
      <w:r>
        <w:separator/>
      </w:r>
    </w:p>
  </w:endnote>
  <w:endnote w:type="continuationSeparator" w:id="0">
    <w:p w14:paraId="276C9EB5" w14:textId="77777777" w:rsidR="00BA5B70" w:rsidRDefault="00BA5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9C0034" w14:textId="77777777" w:rsidR="00BA5B70" w:rsidRDefault="00BA5B70">
      <w:pPr>
        <w:spacing w:after="0" w:line="240" w:lineRule="auto"/>
      </w:pPr>
      <w:r>
        <w:separator/>
      </w:r>
    </w:p>
  </w:footnote>
  <w:footnote w:type="continuationSeparator" w:id="0">
    <w:p w14:paraId="7D939614" w14:textId="77777777" w:rsidR="00BA5B70" w:rsidRDefault="00BA5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EDBC3" w14:textId="408AD97B" w:rsidR="00A142F2" w:rsidRDefault="00477699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735FA">
      <w:rPr>
        <w:noProof/>
      </w:rPr>
      <w:t>2</w:t>
    </w:r>
    <w:r>
      <w:fldChar w:fldCharType="end"/>
    </w:r>
  </w:p>
  <w:p w14:paraId="6AB1A340" w14:textId="77777777" w:rsidR="00A142F2" w:rsidRDefault="00A142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699"/>
    <w:rsid w:val="000061FB"/>
    <w:rsid w:val="00033C0F"/>
    <w:rsid w:val="00066765"/>
    <w:rsid w:val="00073137"/>
    <w:rsid w:val="000735FA"/>
    <w:rsid w:val="000865A6"/>
    <w:rsid w:val="000A406B"/>
    <w:rsid w:val="000B58D1"/>
    <w:rsid w:val="000C5E89"/>
    <w:rsid w:val="000D7FE7"/>
    <w:rsid w:val="001031C3"/>
    <w:rsid w:val="00106BCB"/>
    <w:rsid w:val="0011134C"/>
    <w:rsid w:val="0012279C"/>
    <w:rsid w:val="00131284"/>
    <w:rsid w:val="0015753A"/>
    <w:rsid w:val="0017230A"/>
    <w:rsid w:val="00176809"/>
    <w:rsid w:val="001A3F84"/>
    <w:rsid w:val="001B6997"/>
    <w:rsid w:val="001C0F2D"/>
    <w:rsid w:val="001C6D3A"/>
    <w:rsid w:val="001E045D"/>
    <w:rsid w:val="001E6207"/>
    <w:rsid w:val="002061C7"/>
    <w:rsid w:val="0022011F"/>
    <w:rsid w:val="0024057F"/>
    <w:rsid w:val="00256048"/>
    <w:rsid w:val="00256130"/>
    <w:rsid w:val="002722F1"/>
    <w:rsid w:val="00272613"/>
    <w:rsid w:val="002815D6"/>
    <w:rsid w:val="002B429C"/>
    <w:rsid w:val="002C0E3E"/>
    <w:rsid w:val="002C2529"/>
    <w:rsid w:val="002C5883"/>
    <w:rsid w:val="00321A34"/>
    <w:rsid w:val="00327D90"/>
    <w:rsid w:val="00335306"/>
    <w:rsid w:val="00336A4B"/>
    <w:rsid w:val="003464D4"/>
    <w:rsid w:val="0035087F"/>
    <w:rsid w:val="00384E8C"/>
    <w:rsid w:val="003A535D"/>
    <w:rsid w:val="003A7C32"/>
    <w:rsid w:val="003B6F7B"/>
    <w:rsid w:val="003C24EC"/>
    <w:rsid w:val="003D290A"/>
    <w:rsid w:val="003D4DC5"/>
    <w:rsid w:val="003E138F"/>
    <w:rsid w:val="003E2640"/>
    <w:rsid w:val="004015FB"/>
    <w:rsid w:val="00411F29"/>
    <w:rsid w:val="00421C30"/>
    <w:rsid w:val="00427FCD"/>
    <w:rsid w:val="004507E3"/>
    <w:rsid w:val="00477699"/>
    <w:rsid w:val="00481E1D"/>
    <w:rsid w:val="00484B4C"/>
    <w:rsid w:val="00490F51"/>
    <w:rsid w:val="004A7B4B"/>
    <w:rsid w:val="004E4FD3"/>
    <w:rsid w:val="004E7D5E"/>
    <w:rsid w:val="00530D92"/>
    <w:rsid w:val="00535C7F"/>
    <w:rsid w:val="005422E6"/>
    <w:rsid w:val="00544FB0"/>
    <w:rsid w:val="00551AA0"/>
    <w:rsid w:val="00572C2D"/>
    <w:rsid w:val="0057730F"/>
    <w:rsid w:val="005B2BCD"/>
    <w:rsid w:val="005D7F61"/>
    <w:rsid w:val="00612008"/>
    <w:rsid w:val="00613EA7"/>
    <w:rsid w:val="006172E2"/>
    <w:rsid w:val="00624EB1"/>
    <w:rsid w:val="00626292"/>
    <w:rsid w:val="00652FA8"/>
    <w:rsid w:val="00663042"/>
    <w:rsid w:val="00663F1C"/>
    <w:rsid w:val="00665B80"/>
    <w:rsid w:val="00677847"/>
    <w:rsid w:val="00686801"/>
    <w:rsid w:val="006C7CF9"/>
    <w:rsid w:val="006D61B8"/>
    <w:rsid w:val="0071300F"/>
    <w:rsid w:val="007177FD"/>
    <w:rsid w:val="00717BB3"/>
    <w:rsid w:val="00721860"/>
    <w:rsid w:val="00751D4E"/>
    <w:rsid w:val="0077230B"/>
    <w:rsid w:val="00784C32"/>
    <w:rsid w:val="00787A89"/>
    <w:rsid w:val="00787CC2"/>
    <w:rsid w:val="007B3478"/>
    <w:rsid w:val="007C70CE"/>
    <w:rsid w:val="007E3F3D"/>
    <w:rsid w:val="007F6045"/>
    <w:rsid w:val="00834E64"/>
    <w:rsid w:val="008907D0"/>
    <w:rsid w:val="00897631"/>
    <w:rsid w:val="00897FFC"/>
    <w:rsid w:val="008A48D4"/>
    <w:rsid w:val="008B33A9"/>
    <w:rsid w:val="008C4848"/>
    <w:rsid w:val="008E549B"/>
    <w:rsid w:val="008E5B6E"/>
    <w:rsid w:val="008F2607"/>
    <w:rsid w:val="00904F4F"/>
    <w:rsid w:val="00927400"/>
    <w:rsid w:val="009378CC"/>
    <w:rsid w:val="00937C01"/>
    <w:rsid w:val="00967A3C"/>
    <w:rsid w:val="00974256"/>
    <w:rsid w:val="00974526"/>
    <w:rsid w:val="00981F0F"/>
    <w:rsid w:val="00982074"/>
    <w:rsid w:val="00994019"/>
    <w:rsid w:val="009B4AC5"/>
    <w:rsid w:val="009D517B"/>
    <w:rsid w:val="009E24EE"/>
    <w:rsid w:val="00A05404"/>
    <w:rsid w:val="00A142F2"/>
    <w:rsid w:val="00A342B2"/>
    <w:rsid w:val="00A44A48"/>
    <w:rsid w:val="00A72945"/>
    <w:rsid w:val="00A8255F"/>
    <w:rsid w:val="00AA4F9B"/>
    <w:rsid w:val="00AB0E24"/>
    <w:rsid w:val="00AB6994"/>
    <w:rsid w:val="00AC21A7"/>
    <w:rsid w:val="00AE51F0"/>
    <w:rsid w:val="00AF29C6"/>
    <w:rsid w:val="00B65B88"/>
    <w:rsid w:val="00BA5B70"/>
    <w:rsid w:val="00BC6B1D"/>
    <w:rsid w:val="00BC7F67"/>
    <w:rsid w:val="00C34F95"/>
    <w:rsid w:val="00C45A2A"/>
    <w:rsid w:val="00C5038C"/>
    <w:rsid w:val="00CF08A5"/>
    <w:rsid w:val="00D00700"/>
    <w:rsid w:val="00D11338"/>
    <w:rsid w:val="00D209CB"/>
    <w:rsid w:val="00D3575D"/>
    <w:rsid w:val="00D56103"/>
    <w:rsid w:val="00D80D22"/>
    <w:rsid w:val="00DB5566"/>
    <w:rsid w:val="00DC73A4"/>
    <w:rsid w:val="00E021F1"/>
    <w:rsid w:val="00E36A8C"/>
    <w:rsid w:val="00E50D04"/>
    <w:rsid w:val="00E72FD9"/>
    <w:rsid w:val="00E937F4"/>
    <w:rsid w:val="00EA501B"/>
    <w:rsid w:val="00EB2D73"/>
    <w:rsid w:val="00EC1681"/>
    <w:rsid w:val="00ED4EE4"/>
    <w:rsid w:val="00EE3636"/>
    <w:rsid w:val="00F0375E"/>
    <w:rsid w:val="00F15FC3"/>
    <w:rsid w:val="00F16D83"/>
    <w:rsid w:val="00F66F6B"/>
    <w:rsid w:val="00F765D4"/>
    <w:rsid w:val="00FC04F6"/>
    <w:rsid w:val="00FE2AF2"/>
    <w:rsid w:val="00FE5917"/>
    <w:rsid w:val="00FF23DE"/>
    <w:rsid w:val="00FF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57FA81"/>
  <w15:chartTrackingRefBased/>
  <w15:docId w15:val="{DBEF9932-905B-4D25-A867-6888A91EF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7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776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477699"/>
    <w:rPr>
      <w:rFonts w:ascii="Times New Roman" w:eastAsia="Times New Roman" w:hAnsi="Times New Roman" w:cs="Times New Roman"/>
      <w:sz w:val="30"/>
      <w:szCs w:val="24"/>
      <w:lang w:eastAsia="ru-RU"/>
    </w:rPr>
  </w:style>
  <w:style w:type="paragraph" w:customStyle="1" w:styleId="ConsNormal">
    <w:name w:val="ConsNormal"/>
    <w:rsid w:val="00484B4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2C588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C5883"/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styleId="a5">
    <w:name w:val="annotation reference"/>
    <w:basedOn w:val="a0"/>
    <w:uiPriority w:val="99"/>
    <w:semiHidden/>
    <w:unhideWhenUsed/>
    <w:rsid w:val="00336A4B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336A4B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336A4B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36A4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36A4B"/>
    <w:rPr>
      <w:b/>
      <w:bCs/>
      <w:sz w:val="20"/>
      <w:szCs w:val="20"/>
    </w:rPr>
  </w:style>
  <w:style w:type="paragraph" w:customStyle="1" w:styleId="table10">
    <w:name w:val="table10"/>
    <w:basedOn w:val="a"/>
    <w:rsid w:val="00897FFC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Body Text"/>
    <w:basedOn w:val="a"/>
    <w:link w:val="ab"/>
    <w:uiPriority w:val="1"/>
    <w:qFormat/>
    <w:rsid w:val="00C45A2A"/>
    <w:pPr>
      <w:widowControl w:val="0"/>
      <w:autoSpaceDE w:val="0"/>
      <w:autoSpaceDN w:val="0"/>
      <w:spacing w:after="0" w:line="240" w:lineRule="auto"/>
      <w:ind w:left="101" w:right="103" w:firstLine="709"/>
      <w:jc w:val="both"/>
    </w:pPr>
    <w:rPr>
      <w:rFonts w:ascii="Times New Roman" w:eastAsia="Times New Roman" w:hAnsi="Times New Roman" w:cs="Times New Roman"/>
      <w:sz w:val="30"/>
      <w:szCs w:val="30"/>
      <w:lang w:eastAsia="ru-RU" w:bidi="ru-RU"/>
    </w:rPr>
  </w:style>
  <w:style w:type="character" w:customStyle="1" w:styleId="ab">
    <w:name w:val="Основной текст Знак"/>
    <w:basedOn w:val="a0"/>
    <w:link w:val="aa"/>
    <w:uiPriority w:val="1"/>
    <w:rsid w:val="00C45A2A"/>
    <w:rPr>
      <w:rFonts w:ascii="Times New Roman" w:eastAsia="Times New Roman" w:hAnsi="Times New Roman" w:cs="Times New Roman"/>
      <w:sz w:val="30"/>
      <w:szCs w:val="30"/>
      <w:lang w:eastAsia="ru-RU" w:bidi="ru-RU"/>
    </w:rPr>
  </w:style>
  <w:style w:type="character" w:styleId="ac">
    <w:name w:val="Hyperlink"/>
    <w:basedOn w:val="a0"/>
    <w:uiPriority w:val="99"/>
    <w:unhideWhenUsed/>
    <w:rsid w:val="00751D4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751D4E"/>
    <w:rPr>
      <w:color w:val="605E5C"/>
      <w:shd w:val="clear" w:color="auto" w:fill="E1DFDD"/>
    </w:rPr>
  </w:style>
  <w:style w:type="paragraph" w:styleId="2">
    <w:name w:val="Body Text Indent 2"/>
    <w:basedOn w:val="a"/>
    <w:link w:val="20"/>
    <w:uiPriority w:val="99"/>
    <w:semiHidden/>
    <w:unhideWhenUsed/>
    <w:rsid w:val="00AC21A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AC21A7"/>
  </w:style>
  <w:style w:type="paragraph" w:styleId="ad">
    <w:name w:val="Normal (Web)"/>
    <w:basedOn w:val="a"/>
    <w:uiPriority w:val="99"/>
    <w:unhideWhenUsed/>
    <w:rsid w:val="00AC21A7"/>
    <w:pPr>
      <w:spacing w:line="25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1575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1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Балакер Елена Георгиевна</dc:creator>
  <cp:keywords/>
  <dc:description/>
  <cp:lastModifiedBy>Суворова Алина Витальевна</cp:lastModifiedBy>
  <cp:revision>5</cp:revision>
  <dcterms:created xsi:type="dcterms:W3CDTF">2025-10-06T06:08:00Z</dcterms:created>
  <dcterms:modified xsi:type="dcterms:W3CDTF">2025-10-06T13:39:00Z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STALL_ID">
    <vt:lpwstr>38202</vt:lpwstr>
  </property>
</Properties>
</file>